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2C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微软雅黑" w:hAnsi="微软雅黑" w:eastAsia="微软雅黑"/>
          <w:b/>
          <w:sz w:val="36"/>
          <w:lang w:val="en-US" w:eastAsia="zh-CN"/>
        </w:rPr>
      </w:pPr>
      <w:r>
        <w:rPr>
          <w:rFonts w:hint="eastAsia" w:ascii="微软雅黑" w:hAnsi="微软雅黑" w:eastAsia="微软雅黑"/>
          <w:b/>
          <w:sz w:val="36"/>
          <w:lang w:val="en-US" w:eastAsia="zh-CN"/>
        </w:rPr>
        <w:t>2026土耳其烘焙展览会IBAKTECH</w:t>
      </w:r>
      <w:r>
        <w:rPr>
          <w:rFonts w:hint="eastAsia" w:ascii="微软雅黑" w:hAnsi="微软雅黑" w:eastAsia="微软雅黑"/>
          <w:b/>
          <w:sz w:val="36"/>
          <w:lang w:val="en-US" w:eastAsia="zh-CN"/>
        </w:rPr>
        <w:tab/>
      </w:r>
    </w:p>
    <w:p w14:paraId="6928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微软雅黑" w:hAnsi="微软雅黑" w:eastAsia="微软雅黑"/>
          <w:b/>
          <w:sz w:val="36"/>
          <w:lang w:val="en-US" w:eastAsia="zh-CN"/>
        </w:rPr>
      </w:pPr>
    </w:p>
    <w:p w14:paraId="54C1F635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微软雅黑" w:hAnsi="微软雅黑" w:eastAsia="微软雅黑"/>
          <w:b/>
          <w:sz w:val="24"/>
          <w:szCs w:val="24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3132455</wp:posOffset>
            </wp:positionH>
            <wp:positionV relativeFrom="paragraph">
              <wp:posOffset>12700</wp:posOffset>
            </wp:positionV>
            <wp:extent cx="2628900" cy="598805"/>
            <wp:effectExtent l="0" t="0" r="0" b="10795"/>
            <wp:wrapSquare wrapText="bothSides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59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sz w:val="24"/>
          <w:szCs w:val="24"/>
        </w:rPr>
        <w:t>展会时间：</w:t>
      </w: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 xml:space="preserve">2026年10月14-17日  </w:t>
      </w:r>
      <w:r>
        <w:rPr>
          <w:rFonts w:hint="eastAsia" w:ascii="微软雅黑" w:hAnsi="微软雅黑" w:eastAsia="微软雅黑"/>
          <w:b/>
          <w:sz w:val="24"/>
          <w:szCs w:val="24"/>
        </w:rPr>
        <w:t xml:space="preserve">              </w:t>
      </w:r>
    </w:p>
    <w:p w14:paraId="28C041D4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 xml:space="preserve">展会地点：土耳其伊斯坦布尔展览中心  </w:t>
      </w:r>
    </w:p>
    <w:p w14:paraId="19BFCE2A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微软雅黑" w:hAnsi="微软雅黑" w:eastAsia="微软雅黑"/>
          <w:b/>
          <w:sz w:val="21"/>
          <w:szCs w:val="21"/>
        </w:rPr>
      </w:pP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>主办单位：  斯图加特展览中心 Ares Fuarcılık</w:t>
      </w:r>
      <w:r>
        <w:rPr>
          <w:rFonts w:hint="default" w:ascii="微软雅黑" w:hAnsi="微软雅黑" w:eastAsia="微软雅黑"/>
          <w:b/>
          <w:sz w:val="24"/>
          <w:szCs w:val="24"/>
          <w:lang w:val="en-US" w:eastAsia="zh-CN"/>
        </w:rPr>
        <w:t> </w:t>
      </w: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/>
          <w:b/>
          <w:sz w:val="24"/>
          <w:szCs w:val="24"/>
        </w:rPr>
        <w:t xml:space="preserve">                 </w:t>
      </w:r>
      <w:r>
        <w:rPr>
          <w:rFonts w:hint="eastAsia" w:ascii="微软雅黑" w:hAnsi="微软雅黑" w:eastAsia="微软雅黑"/>
          <w:b/>
          <w:sz w:val="21"/>
          <w:szCs w:val="21"/>
        </w:rPr>
        <w:t xml:space="preserve"> </w:t>
      </w:r>
    </w:p>
    <w:p w14:paraId="47A32EC3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微软雅黑" w:hAnsi="微软雅黑" w:eastAsia="微软雅黑"/>
          <w:b/>
          <w:sz w:val="21"/>
          <w:szCs w:val="21"/>
        </w:rPr>
      </w:pPr>
    </w:p>
    <w:p w14:paraId="51224888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微软雅黑" w:hAnsi="微软雅黑" w:eastAsia="微软雅黑"/>
          <w:b/>
          <w:sz w:val="21"/>
          <w:szCs w:val="21"/>
        </w:rPr>
      </w:pPr>
      <w:bookmarkStart w:id="0" w:name="_GoBack"/>
      <w:bookmarkEnd w:id="0"/>
      <w:r>
        <w:rPr>
          <w:rFonts w:ascii="微软雅黑" w:hAnsi="微软雅黑" w:eastAsia="微软雅黑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-518160</wp:posOffset>
                </wp:positionH>
                <wp:positionV relativeFrom="paragraph">
                  <wp:posOffset>145415</wp:posOffset>
                </wp:positionV>
                <wp:extent cx="6373495" cy="269875"/>
                <wp:effectExtent l="4445" t="5080" r="22860" b="1079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2698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90FE9F"/>
                            </a:gs>
                            <a:gs pos="100000">
                              <a:srgbClr val="02CAFD"/>
                            </a:gs>
                          </a:gsLst>
                          <a:lin ang="0" scaled="0"/>
                        </a:gradFill>
                        <a:ln w="9525" cap="flat" cmpd="sng">
                          <a:gradFill>
                            <a:gsLst>
                              <a:gs pos="0">
                                <a:srgbClr val="CFF9AE"/>
                              </a:gs>
                              <a:gs pos="90000">
                                <a:srgbClr val="49E7CE"/>
                              </a:gs>
                            </a:gsLst>
                            <a:path path="circle">
                              <a:fillToRect l="100000" t="100000"/>
                            </a:path>
                            <a:tileRect r="-100000" b="-100000"/>
                          </a:gra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EC43791">
                            <w:pP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展会介绍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8pt;margin-top:11.45pt;height:21.25pt;width:501.85pt;z-index:251659264;mso-width-relative:page;mso-height-relative:page;" fillcolor="#90FE9F" filled="t" stroked="t" coordsize="21600,21600" o:gfxdata="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a1lT&#10;RdYAAAAJAQAADwAAAAAAAAABACAAAAAiAAAAZHJzL2Rvd25yZXYueG1sUEsBAhQAFAAAAAgAh07i&#10;QGJ1jh6WAgAAjAUAAA4AAAAAAAAAAQAgAAAAJQEAAGRycy9lMm9Eb2MueG1sUEsFBgAAAAAGAAYA&#10;WQEAAC0GAAAAAA==&#10;">
                <v:fill type="gradient" on="t" color2="#02CAFD" angle="90" focus="100%" focussize="0,0">
                  <o:fill type="gradientUnscaled" v:ext="backwardCompatible"/>
                </v:fill>
                <v:stroke color="#000000" joinstyle="miter"/>
                <v:imagedata o:title=""/>
                <o:lock v:ext="edit" aspectratio="f"/>
                <v:textbox>
                  <w:txbxContent>
                    <w:p w14:paraId="3EC43791">
                      <w:pP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展会介绍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0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/>
          <w:sz w:val="21"/>
          <w:szCs w:val="21"/>
        </w:rPr>
        <w:t xml:space="preserve">         </w:t>
      </w:r>
    </w:p>
    <w:p w14:paraId="11567B11">
      <w:pPr>
        <w:autoSpaceDN w:val="0"/>
        <w:spacing w:line="360" w:lineRule="exact"/>
        <w:ind w:right="-932" w:rightChars="-444"/>
        <w:jc w:val="left"/>
        <w:rPr>
          <w:rFonts w:hint="eastAsia" w:ascii="方正仿宋_GB2312" w:hAnsi="方正仿宋_GB2312" w:eastAsia="方正仿宋_GB2312" w:cs="方正仿宋_GB2312"/>
        </w:rPr>
      </w:pPr>
    </w:p>
    <w:p w14:paraId="0189BD28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方正仿宋_GB2312" w:hAnsi="方正仿宋_GB2312" w:eastAsia="方正仿宋_GB2312" w:cs="方正仿宋_GB2312"/>
          <w:b/>
          <w:bCs/>
          <w:lang w:val="en-US" w:eastAsia="zh-CN"/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3298190</wp:posOffset>
            </wp:positionH>
            <wp:positionV relativeFrom="paragraph">
              <wp:posOffset>120650</wp:posOffset>
            </wp:positionV>
            <wp:extent cx="2566035" cy="1776730"/>
            <wp:effectExtent l="0" t="0" r="5715" b="13970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D970576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方正仿宋_GB2312" w:hAnsi="方正仿宋_GB2312" w:eastAsia="方正仿宋_GB2312" w:cs="方正仿宋_GB2312"/>
          <w:b/>
          <w:bCs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lang w:val="en-US" w:eastAsia="zh-CN"/>
        </w:rPr>
        <w:t>IBAKTECH在业界已成为世界上冰淇淋、糕点、糖果、巧克力、及烘焙食品领域最重要的展览，是土耳其当地唯一的专业烘焙展会。国内外品牌的行业领导者将在本次展会上展示其最新的产品与技术。土耳其及周边国家行业买家将集聚一堂，寻找心仪产品。IBATECH紧密围绕市场，为冰淇淋、乳品、甜食原料和加工设备在开发、生产、贸易和应用等方面的技术和信息交流提供了一个绝佳的场所和机遇，成为一个不可或缺的商业平台。</w:t>
      </w:r>
    </w:p>
    <w:p w14:paraId="72459C51">
      <w:pPr>
        <w:spacing w:line="400" w:lineRule="exact"/>
        <w:rPr>
          <w:rFonts w:ascii="微软雅黑" w:hAnsi="微软雅黑" w:eastAsia="微软雅黑"/>
        </w:rPr>
      </w:pPr>
      <w:r>
        <w:rPr>
          <w:rFonts w:ascii="微软雅黑" w:hAnsi="微软雅黑" w:eastAsia="微软雅黑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-517525</wp:posOffset>
                </wp:positionH>
                <wp:positionV relativeFrom="paragraph">
                  <wp:posOffset>241300</wp:posOffset>
                </wp:positionV>
                <wp:extent cx="6373495" cy="269875"/>
                <wp:effectExtent l="0" t="0" r="0" b="0"/>
                <wp:wrapNone/>
                <wp:docPr id="6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2698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92FD9D"/>
                            </a:gs>
                            <a:gs pos="100000">
                              <a:srgbClr val="F9C7D3"/>
                            </a:gs>
                          </a:gsLst>
                          <a:lin ang="17400000" scaled="0"/>
                        </a:gra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0AFD32B">
                            <w:pPr>
                              <w:rPr>
                                <w:rFonts w:hint="default" w:eastAsia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历届回顾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5" o:spid="_x0000_s1026" o:spt="202" type="#_x0000_t202" style="position:absolute;left:0pt;margin-left:-40.75pt;margin-top:19pt;height:21.25pt;width:501.85pt;z-index:251661312;mso-width-relative:page;mso-height-relative:page;" fillcolor="#92FD9D" filled="t" stroked="t" coordsize="21600,21600" o:gfxdata="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Rfu4fa&#10;AAAACQEAAA8AAAAAAAAAAQAgAAAAIgAAAGRycy9kb3ducmV2LnhtbFBLAQIUABQAAAAIAIdO4kBd&#10;ItPxVwIAANEEAAAOAAAAAAAAAAEAIAAAACkBAABkcnMvZTJvRG9jLnhtbFBLBQYAAAAABgAGAFkB&#10;AADyBQAAAAA=&#10;">
                <v:fill type="gradient" on="t" color2="#F9C7D3" angle="160" focus="100%" focussize="0,0">
                  <o:fill type="gradientUnscaled" v:ext="backwardCompatible"/>
                </v:fill>
                <v:stroke color="#FFFFFF" joinstyle="miter"/>
                <v:imagedata o:title=""/>
                <o:lock v:ext="edit" aspectratio="f"/>
                <v:textbox>
                  <w:txbxContent>
                    <w:p w14:paraId="30AFD32B">
                      <w:pPr>
                        <w:rPr>
                          <w:rFonts w:hint="default" w:eastAsia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历届回顾</w:t>
                      </w:r>
                    </w:p>
                  </w:txbxContent>
                </v:textbox>
              </v:shape>
            </w:pict>
          </mc:Fallback>
        </mc:AlternateContent>
      </w:r>
    </w:p>
    <w:p w14:paraId="4886D971">
      <w:pPr>
        <w:autoSpaceDN w:val="0"/>
        <w:spacing w:line="360" w:lineRule="exact"/>
        <w:ind w:right="-932" w:rightChars="-444"/>
        <w:jc w:val="left"/>
        <w:rPr>
          <w:rFonts w:hint="eastAsia" w:ascii="微软雅黑" w:hAnsi="微软雅黑" w:eastAsia="微软雅黑"/>
          <w:b/>
          <w:sz w:val="21"/>
          <w:szCs w:val="21"/>
        </w:rPr>
      </w:pPr>
    </w:p>
    <w:p w14:paraId="6355041B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微软雅黑" w:hAnsi="微软雅黑" w:eastAsia="微软雅黑"/>
          <w:b/>
          <w:sz w:val="21"/>
          <w:szCs w:val="21"/>
        </w:rPr>
      </w:pPr>
    </w:p>
    <w:p w14:paraId="627CC91C">
      <w:pPr>
        <w:widowControl/>
        <w:spacing w:line="400" w:lineRule="exact"/>
        <w:ind w:left="-849" w:leftChars="-405" w:right="-199" w:rightChars="-95" w:hanging="1"/>
        <w:rPr>
          <w:rFonts w:hint="eastAsia" w:ascii="微软雅黑" w:hAnsi="微软雅黑" w:eastAsia="微软雅黑"/>
          <w:b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b/>
          <w:color w:val="auto"/>
          <w:sz w:val="21"/>
          <w:szCs w:val="21"/>
          <w:lang w:val="en-US" w:eastAsia="zh-CN"/>
        </w:rPr>
        <w:t>展览面积：30064平方米              展商数量：332家                 观众数量：92482人</w:t>
      </w:r>
    </w:p>
    <w:p w14:paraId="4FF120B7">
      <w:pPr>
        <w:widowControl/>
        <w:spacing w:line="400" w:lineRule="exact"/>
        <w:ind w:left="-849" w:leftChars="-405" w:right="-199" w:rightChars="-95" w:hanging="1"/>
        <w:rPr>
          <w:rFonts w:hint="eastAsia" w:ascii="微软雅黑" w:hAnsi="微软雅黑" w:eastAsia="微软雅黑"/>
          <w:b/>
          <w:color w:val="auto"/>
          <w:sz w:val="21"/>
          <w:szCs w:val="21"/>
          <w:lang w:val="en-US" w:eastAsia="zh-CN"/>
        </w:rPr>
      </w:pPr>
    </w:p>
    <w:p w14:paraId="7574F84C">
      <w:pPr>
        <w:widowControl/>
        <w:spacing w:line="400" w:lineRule="exact"/>
        <w:ind w:left="-849" w:leftChars="-405" w:right="-199" w:rightChars="-95" w:hanging="1"/>
        <w:rPr>
          <w:rFonts w:hint="default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第十四届土耳其烘焙展</w:t>
      </w:r>
      <w:r>
        <w:rPr>
          <w:rFonts w:hint="default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在商务部、KOSGEB、GIDABıL、EKMADER 和土耳其面包师联合会的支持下，由斯图加特展览</w:t>
      </w: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公司</w:t>
      </w:r>
      <w:r>
        <w:rPr>
          <w:rFonts w:hint="default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主办</w:t>
      </w: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的</w:t>
      </w:r>
      <w:r>
        <w:rPr>
          <w:rFonts w:hint="default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IBAKTECH面积</w:t>
      </w: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达到</w:t>
      </w:r>
      <w:r>
        <w:rPr>
          <w:rFonts w:hint="default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3</w:t>
      </w: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0064</w:t>
      </w:r>
      <w:r>
        <w:rPr>
          <w:rFonts w:hint="default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平方米。共有来自土耳其</w:t>
      </w: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以及国际</w:t>
      </w:r>
      <w:r>
        <w:rPr>
          <w:rFonts w:hint="default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332 家参展公司和 500 多个品牌参展。</w:t>
      </w: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一共吸引了来自保加利亚，伊拉克，伊朗，罗马尼亚，沙特阿拉伯，科索沃，阿塞拜疆，西班牙，黎巴嫩，约旦，乌兹别克斯坦，利比亚，格鲁吉亚，哈萨克斯坦，突尼斯和阿尔及利亚等国家的92482专业观众莅临现场。根据现场的统计数据，</w:t>
      </w:r>
      <w:r>
        <w:rPr>
          <w:rFonts w:hint="default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  <w:t>面包店和烘焙行业、咖啡馆和糕点店、甜点和巧克力制造商脱颖而出。</w:t>
      </w:r>
    </w:p>
    <w:p w14:paraId="384FBA28">
      <w:pPr>
        <w:widowControl/>
        <w:spacing w:line="400" w:lineRule="exact"/>
        <w:ind w:left="-849" w:leftChars="-405" w:right="-199" w:rightChars="-95" w:hanging="1"/>
        <w:rPr>
          <w:rFonts w:hint="eastAsia" w:ascii="方正仿宋_GB2312" w:hAnsi="方正仿宋_GB2312" w:eastAsia="方正仿宋_GB2312" w:cs="方正仿宋_GB2312"/>
          <w:b/>
          <w:bCs/>
          <w:kern w:val="2"/>
          <w:sz w:val="21"/>
          <w:szCs w:val="24"/>
          <w:lang w:val="en-US" w:eastAsia="zh-CN" w:bidi="ar-SA"/>
        </w:rPr>
      </w:pPr>
    </w:p>
    <w:p w14:paraId="215CC32C">
      <w:pPr>
        <w:spacing w:line="400" w:lineRule="exact"/>
        <w:ind w:right="-199" w:rightChars="-95"/>
        <w:rPr>
          <w:rFonts w:hint="eastAsia" w:ascii="微软雅黑" w:hAnsi="微软雅黑" w:eastAsia="微软雅黑"/>
          <w:b/>
          <w:lang w:val="en-US" w:eastAsia="zh-CN"/>
        </w:rPr>
      </w:pPr>
      <w:r>
        <w:rPr>
          <w:rFonts w:ascii="微软雅黑" w:hAnsi="微软雅黑" w:eastAsia="微软雅黑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-563880</wp:posOffset>
                </wp:positionH>
                <wp:positionV relativeFrom="paragraph">
                  <wp:posOffset>176530</wp:posOffset>
                </wp:positionV>
                <wp:extent cx="6426835" cy="269875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2698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CFF9AE"/>
                            </a:gs>
                            <a:gs pos="90000">
                              <a:srgbClr val="49E7CE"/>
                            </a:gs>
                          </a:gsLst>
                          <a:path path="circle">
                            <a:fillToRect l="100000" t="100000"/>
                          </a:path>
                          <a:tileRect r="-100000" b="-100000"/>
                        </a:gra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C6F7272">
                            <w:pP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展品范围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4.4pt;margin-top:13.9pt;height:21.25pt;width:506.05pt;z-index:251663360;mso-width-relative:page;mso-height-relative:page;" fillcolor="#CFF9AE" filled="t" stroked="t" coordsize="21600,21600" o:gfxdata="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yVtIcNYAAAAJAQAADwAAAAAAAAABACAAAAAiAAAAZHJzL2Rv&#10;d25yZXYueG1sUEsBAhQAFAAAAAgAh07iQL2MCxx1AgAAGAUAAA4AAAAAAAAAAQAgAAAAJQEAAGRy&#10;cy9lMm9Eb2MueG1sUEsFBgAAAAAGAAYAWQEAAAwGAAAAAA==&#10;">
                <v:fill type="gradientRadial" on="t" color2="#49E7CE" focus="100%" focussize="0f,0f" focusposition="65536f,65536f">
                  <o:fill type="gradientRadial" v:ext="backwardCompatible"/>
                </v:fill>
                <v:stroke color="#FFFFFF" joinstyle="miter"/>
                <v:imagedata o:title=""/>
                <o:lock v:ext="edit" aspectratio="f"/>
                <v:textbox>
                  <w:txbxContent>
                    <w:p w14:paraId="0C6F7272">
                      <w:pP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展品范围</w:t>
                      </w:r>
                    </w:p>
                  </w:txbxContent>
                </v:textbox>
              </v:shape>
            </w:pict>
          </mc:Fallback>
        </mc:AlternateContent>
      </w:r>
    </w:p>
    <w:p w14:paraId="578E022E">
      <w:pPr>
        <w:spacing w:line="400" w:lineRule="exact"/>
        <w:ind w:left="-840" w:leftChars="-400" w:right="-199" w:rightChars="-95"/>
        <w:rPr>
          <w:rFonts w:hint="eastAsia" w:ascii="微软雅黑" w:hAnsi="微软雅黑" w:eastAsia="微软雅黑"/>
          <w:b/>
          <w:lang w:val="en-US" w:eastAsia="zh-CN"/>
        </w:rPr>
      </w:pPr>
    </w:p>
    <w:p w14:paraId="4381FFC4">
      <w:pPr>
        <w:spacing w:line="400" w:lineRule="exact"/>
        <w:ind w:left="-840" w:leftChars="-400" w:right="-199" w:rightChars="-95"/>
        <w:rPr>
          <w:rFonts w:hint="eastAsia" w:ascii="微软雅黑" w:hAnsi="微软雅黑" w:eastAsia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18"/>
          <w:szCs w:val="18"/>
          <w:lang w:val="en-US" w:eastAsia="zh-CN"/>
        </w:rPr>
        <w:t>机械设备类：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烘焙机械及技术设备、烤箱设备、制冷、空调、通风及发酵技术、包装机械及材料、测量仪器、清洁卫生产品、糖果机械及设备、咖啡与茶机械及设备</w:t>
      </w:r>
    </w:p>
    <w:p w14:paraId="6CE30032">
      <w:pPr>
        <w:spacing w:line="400" w:lineRule="exact"/>
        <w:ind w:left="-840" w:leftChars="-400" w:right="-199" w:rightChars="-95"/>
        <w:rPr>
          <w:rFonts w:hint="eastAsia" w:ascii="微软雅黑" w:hAnsi="微软雅黑" w:eastAsia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18"/>
          <w:szCs w:val="18"/>
          <w:lang w:val="en-US" w:eastAsia="zh-CN"/>
        </w:rPr>
        <w:t>食品和配料类：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面包改良剂、原料和配料、烘焙油脂、装饰、糖果和巧克力生产技术、原材料、配料和包装及设备等</w:t>
      </w:r>
    </w:p>
    <w:p w14:paraId="0789ED52">
      <w:pPr>
        <w:spacing w:line="400" w:lineRule="exact"/>
        <w:ind w:left="-840" w:leftChars="-400" w:right="-199" w:rightChars="-95"/>
        <w:rPr>
          <w:rFonts w:hint="eastAsia" w:ascii="微软雅黑" w:hAnsi="微软雅黑" w:eastAsia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、速冻,半成品和成品、快餐生产线、冰激凌及冰激凌生产、披萨和意大利面生产</w:t>
      </w:r>
    </w:p>
    <w:p w14:paraId="56CC9BC7">
      <w:pPr>
        <w:spacing w:line="400" w:lineRule="exact"/>
        <w:ind w:left="-840" w:leftChars="-400" w:right="-199" w:rightChars="-95"/>
        <w:rPr>
          <w:rFonts w:hint="eastAsia" w:ascii="微软雅黑" w:hAnsi="微软雅黑" w:eastAsia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18"/>
          <w:szCs w:val="18"/>
          <w:lang w:val="en-US" w:eastAsia="zh-CN"/>
        </w:rPr>
        <w:t>冰淇淋：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冰淇淋冷饮制造生产机械及设备；配套包装、加工设备；香精、香料、添加剂、配料；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fldChar w:fldCharType="begin"/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instrText xml:space="preserve"> HYPERLINK "https://zhida.zhihu.com/search?content_id=186997933&amp;content_type=Article&amp;match_order=1&amp;q=%E8%BD%AF%E5%86%B0%E6%B7%87%E6%B7%8B%E6%9C%BA&amp;zd_token=eyJhbGciOiJIUzI1NiIsInR5cCI6IkpXVCJ9.eyJpc3MiOiJ6aGlkYV9zZXJ2ZXIiLCJleHAiOjE3NDYxNjU1MDYsInEiOiLova_lhrDmt4fmt4vmnLoiLCJ6aGlkYV9zb3VyY2UiOiJlbnRpdHkiLCJjb250ZW50X2lkIjoxODY5OTc5MzMsImNvbnRlbnRfdHlwZSI6IkFydGljbGUiLCJtYXRjaF9vcmRlciI6MSwiemRfdG9rZW4iOm51bGx9.1js-18_chHpuQBtb3lFAVCCdxfsSVRedUc9VzaQiuNg&amp;zhida_source=entity" \t "https://zhuanlan.zhihu.com/p/_blank" </w:instrTex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fldChar w:fldCharType="separate"/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软冰淇淋机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fldChar w:fldCharType="end"/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、原料、售卖设备；冷柜、冷库、冷藏车等</w:t>
      </w:r>
    </w:p>
    <w:p w14:paraId="6ACA9008">
      <w:pPr>
        <w:spacing w:line="400" w:lineRule="exact"/>
        <w:ind w:right="-199" w:rightChars="-95"/>
        <w:rPr>
          <w:rFonts w:hint="eastAsia" w:ascii="微软雅黑" w:hAnsi="微软雅黑" w:eastAsia="微软雅黑"/>
          <w:lang w:val="en-US" w:eastAsia="zh-CN"/>
        </w:rPr>
      </w:pPr>
    </w:p>
    <w:p w14:paraId="3BBE14FE">
      <w:pPr>
        <w:ind w:left="-840" w:leftChars="-400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  <w:r>
        <w:rPr>
          <w:rFonts w:ascii="微软雅黑" w:hAnsi="微软雅黑" w:eastAsia="微软雅黑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-527050</wp:posOffset>
                </wp:positionH>
                <wp:positionV relativeFrom="paragraph">
                  <wp:posOffset>117475</wp:posOffset>
                </wp:positionV>
                <wp:extent cx="6265545" cy="269875"/>
                <wp:effectExtent l="4445" t="4445" r="16510" b="1143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5545" cy="2698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CFF9AE"/>
                            </a:gs>
                            <a:gs pos="90000">
                              <a:srgbClr val="49E7CE"/>
                            </a:gs>
                          </a:gsLst>
                          <a:path path="circle">
                            <a:fillToRect l="100000" t="100000"/>
                          </a:path>
                          <a:tileRect r="-100000" b="-100000"/>
                        </a:gra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C0063F6">
                            <w:pPr>
                              <w:rPr>
                                <w:rFonts w:hint="default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联系方式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1.5pt;margin-top:9.25pt;height:21.25pt;width:493.35pt;z-index:251660288;mso-width-relative:page;mso-height-relative:page;" fillcolor="#CFF9AE" filled="t" stroked="t" coordsize="21600,21600" o:gfxdata="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PK8MX9UAAAAJAQAADwAAAAAAAAABACAAAAAiAAAAZHJzL2Rv&#10;d25yZXYueG1sUEsBAhQAFAAAAAgAh07iQIMmtXp2AgAAGAUAAA4AAAAAAAAAAQAgAAAAJAEAAGRy&#10;cy9lMm9Eb2MueG1sUEsFBgAAAAAGAAYAWQEAAAwGAAAAAA==&#10;">
                <v:fill type="gradientRadial" on="t" color2="#49E7CE" focus="100%" focussize="0f,0f" focusposition="65536f,65536f">
                  <o:fill type="gradientRadial" v:ext="backwardCompatible"/>
                </v:fill>
                <v:stroke color="#FFFFFF" joinstyle="miter"/>
                <v:imagedata o:title=""/>
                <o:lock v:ext="edit" aspectratio="f"/>
                <v:textbox>
                  <w:txbxContent>
                    <w:p w14:paraId="3C0063F6">
                      <w:pPr>
                        <w:rPr>
                          <w:rFonts w:hint="default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联系方式</w:t>
                      </w:r>
                    </w:p>
                  </w:txbxContent>
                </v:textbox>
              </v:shape>
            </w:pict>
          </mc:Fallback>
        </mc:AlternateContent>
      </w:r>
    </w:p>
    <w:p w14:paraId="7CB6A839">
      <w:pP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0D1F4143">
      <w:pPr>
        <w:ind w:left="-840" w:leftChars="-400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  <w:t>上海伟佳展览服务有限公司</w:t>
      </w:r>
    </w:p>
    <w:p w14:paraId="0B2FF731">
      <w:pPr>
        <w:ind w:left="-840" w:leftChars="-400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/>
          <w:b/>
          <w:color w:val="000000"/>
          <w:sz w:val="18"/>
          <w:szCs w:val="18"/>
        </w:rPr>
        <w:t>地址：</w:t>
      </w:r>
      <w: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  <w:t>上海市浦东新区塘桥新路400弄新塘桥生活广场2号18层</w:t>
      </w:r>
    </w:p>
    <w:p w14:paraId="0EDC42A8">
      <w:pP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-570230</wp:posOffset>
                </wp:positionH>
                <wp:positionV relativeFrom="paragraph">
                  <wp:posOffset>141605</wp:posOffset>
                </wp:positionV>
                <wp:extent cx="2129790" cy="987425"/>
                <wp:effectExtent l="0" t="0" r="0" b="0"/>
                <wp:wrapNone/>
                <wp:docPr id="8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9790" cy="987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5B25031">
                            <w:pPr>
                              <w:ind w:left="-840" w:leftChars="-400"/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  <w:t>联       联系人：Betty Liu 刘正慧</w:t>
                            </w:r>
                          </w:p>
                          <w:p w14:paraId="25DF0984">
                            <w:pPr>
                              <w:ind w:left="-840" w:leftChars="-400"/>
                              <w:rPr>
                                <w:rFonts w:hint="default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  <w:t>座机：   座机：+86 21 6325 1323转8118</w:t>
                            </w:r>
                          </w:p>
                          <w:p w14:paraId="49E2183C">
                            <w:pPr>
                              <w:ind w:left="-840" w:leftChars="-400"/>
                              <w:rPr>
                                <w:rFonts w:hint="default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</w:rPr>
                              <w:t>手机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</w:rPr>
                              <w:t>手机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  <w:t xml:space="preserve">: +86 150 2115 3918 </w:t>
                            </w:r>
                          </w:p>
                          <w:p w14:paraId="5BBDECAC">
                            <w:pPr>
                              <w:ind w:left="-840" w:leftChars="-400"/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  <w:t>E        Email：bettyliu@weijiaexpo.com</w:t>
                            </w:r>
                          </w:p>
                          <w:p w14:paraId="50BBFFDE">
                            <w:pPr>
                              <w:numPr>
                                <w:ilvl w:val="0"/>
                                <w:numId w:val="1"/>
                              </w:numPr>
                              <w:ind w:left="-840" w:leftChars="-400"/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</w:p>
                          <w:p w14:paraId="2AED6939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-44.9pt;margin-top:11.15pt;height:77.75pt;width:167.7pt;z-index:251662336;mso-width-relative:page;mso-height-relative:page;" fillcolor="#FFFFFF" filled="t" stroked="f" coordsize="21600,21600" o:gfxdata="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cu53b2AAAAAoBAAAPAAAAAAAAAAEAIAAAACIAAABkcnMvZG93bnJldi54&#10;bWxQSwECFAAUAAAACACHTuJA9F9+T8EBAAB4AwAADgAAAAAAAAABACAAAAAnAQAAZHJzL2Uyb0Rv&#10;Yy54bWxQSwUGAAAAAAYABgBZAQAAW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65B25031">
                      <w:pPr>
                        <w:ind w:left="-840" w:leftChars="-400"/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  <w:t>联       联系人：Betty Liu 刘正慧</w:t>
                      </w:r>
                    </w:p>
                    <w:p w14:paraId="25DF0984">
                      <w:pPr>
                        <w:ind w:left="-840" w:leftChars="-400"/>
                        <w:rPr>
                          <w:rFonts w:hint="default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  <w:t>座机：   座机：+86 21 6325 1323转8118</w:t>
                      </w:r>
                    </w:p>
                    <w:p w14:paraId="49E2183C">
                      <w:pPr>
                        <w:ind w:left="-840" w:leftChars="-400"/>
                        <w:rPr>
                          <w:rFonts w:hint="default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</w:rPr>
                        <w:t>手机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  <w:t xml:space="preserve">    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</w:rPr>
                        <w:t>手机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  <w:t xml:space="preserve">: +86 150 2115 3918 </w:t>
                      </w:r>
                    </w:p>
                    <w:p w14:paraId="5BBDECAC">
                      <w:pPr>
                        <w:ind w:left="-840" w:leftChars="-400"/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  <w:t>E        Email：bettyliu@weijiaexpo.com</w:t>
                      </w:r>
                    </w:p>
                    <w:p w14:paraId="50BBFFDE">
                      <w:pPr>
                        <w:numPr>
                          <w:ilvl w:val="0"/>
                          <w:numId w:val="1"/>
                        </w:numPr>
                        <w:ind w:left="-840" w:leftChars="-400"/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</w:pPr>
                    </w:p>
                    <w:p w14:paraId="2AED6939"/>
                  </w:txbxContent>
                </v:textbox>
              </v:shape>
            </w:pict>
          </mc:Fallback>
        </mc:AlternateContent>
      </w:r>
    </w:p>
    <w:p w14:paraId="7D7FA4ED">
      <w:pPr>
        <w:numPr>
          <w:ilvl w:val="0"/>
          <w:numId w:val="0"/>
        </w:numP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6F780192">
      <w:pPr>
        <w:ind w:left="-840" w:leftChars="-400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31258C08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4DF70332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3052E6E8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  <w:t xml:space="preserve"> </w:t>
      </w:r>
    </w:p>
    <w:p w14:paraId="4624A3A6">
      <w:pP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1D54F032">
      <w:pPr>
        <w:ind w:left="-840" w:leftChars="-400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0B488573">
      <w:pPr>
        <w:numPr>
          <w:ilvl w:val="0"/>
          <w:numId w:val="0"/>
        </w:numP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0512DCD8">
      <w:pPr>
        <w:ind w:left="-840" w:leftChars="-400"/>
        <w:rPr>
          <w:rFonts w:hint="eastAsia" w:ascii="微软雅黑" w:hAnsi="微软雅黑" w:eastAsia="微软雅黑"/>
          <w:b/>
          <w:color w:val="000000"/>
          <w:sz w:val="18"/>
          <w:szCs w:val="18"/>
        </w:rPr>
      </w:pPr>
    </w:p>
    <w:p w14:paraId="13834023">
      <w:pPr>
        <w:ind w:left="-840" w:leftChars="-400"/>
        <w:rPr>
          <w:rFonts w:ascii="微软雅黑" w:hAnsi="微软雅黑" w:eastAsia="微软雅黑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39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1" w:fontKey="{974470E2-8DB9-4565-97FA-C748B6BE8A5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9A82708-BFBF-43E3-B8DE-1F0FDEDC4E0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B25BF8">
    <w:pPr>
      <w:pStyle w:val="4"/>
    </w:pPr>
    <w:r>
      <w:drawing>
        <wp:inline distT="0" distB="0" distL="114300" distR="114300">
          <wp:extent cx="5735955" cy="520065"/>
          <wp:effectExtent l="0" t="0" r="17145" b="13335"/>
          <wp:docPr id="7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5955" cy="520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538CE">
    <w:pPr>
      <w:pStyle w:val="5"/>
      <w:ind w:left="-1800" w:leftChars="-857"/>
      <w:jc w:val="left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          </w:t>
    </w:r>
    <w:r>
      <w:drawing>
        <wp:inline distT="0" distB="0" distL="114300" distR="114300">
          <wp:extent cx="1310640" cy="404495"/>
          <wp:effectExtent l="0" t="0" r="3810" b="14605"/>
          <wp:docPr id="1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10640" cy="404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09F014"/>
    <w:multiLevelType w:val="singleLevel"/>
    <w:tmpl w:val="A509F014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jZTBjZmI2ZWY4OTE3OWY0ODZhOGY0ZWUxODZjM2EifQ=="/>
  </w:docVars>
  <w:rsids>
    <w:rsidRoot w:val="12031C35"/>
    <w:rsid w:val="00017CD2"/>
    <w:rsid w:val="000347D2"/>
    <w:rsid w:val="00036814"/>
    <w:rsid w:val="00095F15"/>
    <w:rsid w:val="000A7AAD"/>
    <w:rsid w:val="000E070F"/>
    <w:rsid w:val="00104266"/>
    <w:rsid w:val="00116C5A"/>
    <w:rsid w:val="0013743C"/>
    <w:rsid w:val="00141E8A"/>
    <w:rsid w:val="0016087F"/>
    <w:rsid w:val="00180DEE"/>
    <w:rsid w:val="0027551D"/>
    <w:rsid w:val="002B3F33"/>
    <w:rsid w:val="00314E44"/>
    <w:rsid w:val="003B0EF8"/>
    <w:rsid w:val="003C0B78"/>
    <w:rsid w:val="003E6FFE"/>
    <w:rsid w:val="003F52F7"/>
    <w:rsid w:val="0042526C"/>
    <w:rsid w:val="00461753"/>
    <w:rsid w:val="004623A1"/>
    <w:rsid w:val="004C5A35"/>
    <w:rsid w:val="00593490"/>
    <w:rsid w:val="005D12C9"/>
    <w:rsid w:val="00615BB2"/>
    <w:rsid w:val="00622CB9"/>
    <w:rsid w:val="00626711"/>
    <w:rsid w:val="00643ECB"/>
    <w:rsid w:val="00680C88"/>
    <w:rsid w:val="00684DC2"/>
    <w:rsid w:val="006A0D36"/>
    <w:rsid w:val="00703326"/>
    <w:rsid w:val="00707AD5"/>
    <w:rsid w:val="00733BB5"/>
    <w:rsid w:val="00773F31"/>
    <w:rsid w:val="007754BF"/>
    <w:rsid w:val="007C7E0B"/>
    <w:rsid w:val="007F62D3"/>
    <w:rsid w:val="00832565"/>
    <w:rsid w:val="008D6EDE"/>
    <w:rsid w:val="008F6E7C"/>
    <w:rsid w:val="00906D6C"/>
    <w:rsid w:val="00977267"/>
    <w:rsid w:val="009A1FCE"/>
    <w:rsid w:val="009C6A37"/>
    <w:rsid w:val="00A05BE3"/>
    <w:rsid w:val="00A54860"/>
    <w:rsid w:val="00A74689"/>
    <w:rsid w:val="00A912A4"/>
    <w:rsid w:val="00B267DB"/>
    <w:rsid w:val="00B84367"/>
    <w:rsid w:val="00C41FB3"/>
    <w:rsid w:val="00C456CA"/>
    <w:rsid w:val="00C751D8"/>
    <w:rsid w:val="00C818AF"/>
    <w:rsid w:val="00C937D6"/>
    <w:rsid w:val="00C9649D"/>
    <w:rsid w:val="00CD4E64"/>
    <w:rsid w:val="00D2419C"/>
    <w:rsid w:val="00D934BE"/>
    <w:rsid w:val="00E14736"/>
    <w:rsid w:val="00E34600"/>
    <w:rsid w:val="00E427D9"/>
    <w:rsid w:val="00E43798"/>
    <w:rsid w:val="00E72B4C"/>
    <w:rsid w:val="00EA058C"/>
    <w:rsid w:val="00EB3710"/>
    <w:rsid w:val="00EE5351"/>
    <w:rsid w:val="00F450D1"/>
    <w:rsid w:val="00F5404B"/>
    <w:rsid w:val="00F70D9C"/>
    <w:rsid w:val="00FC31FC"/>
    <w:rsid w:val="00FC5E43"/>
    <w:rsid w:val="00FD291F"/>
    <w:rsid w:val="018D4DD1"/>
    <w:rsid w:val="02567DA5"/>
    <w:rsid w:val="02C31095"/>
    <w:rsid w:val="02DA4630"/>
    <w:rsid w:val="051C5F86"/>
    <w:rsid w:val="05E01F5E"/>
    <w:rsid w:val="07155C37"/>
    <w:rsid w:val="07160F88"/>
    <w:rsid w:val="09376339"/>
    <w:rsid w:val="09620925"/>
    <w:rsid w:val="0A1B7A08"/>
    <w:rsid w:val="0A2801E3"/>
    <w:rsid w:val="0A5A0184"/>
    <w:rsid w:val="0BD26BF0"/>
    <w:rsid w:val="0BDE2A9B"/>
    <w:rsid w:val="0D037C1E"/>
    <w:rsid w:val="0D562B05"/>
    <w:rsid w:val="0D755681"/>
    <w:rsid w:val="0DB81183"/>
    <w:rsid w:val="0E1A2CC3"/>
    <w:rsid w:val="0E597ACC"/>
    <w:rsid w:val="0E855450"/>
    <w:rsid w:val="0F875E67"/>
    <w:rsid w:val="11975A28"/>
    <w:rsid w:val="12031C35"/>
    <w:rsid w:val="132C67E2"/>
    <w:rsid w:val="138B3C85"/>
    <w:rsid w:val="13901E58"/>
    <w:rsid w:val="13A25C0D"/>
    <w:rsid w:val="13C94031"/>
    <w:rsid w:val="14123C2A"/>
    <w:rsid w:val="14A76E33"/>
    <w:rsid w:val="16B0772A"/>
    <w:rsid w:val="18427812"/>
    <w:rsid w:val="19510D51"/>
    <w:rsid w:val="195E16BF"/>
    <w:rsid w:val="1A4E0928"/>
    <w:rsid w:val="1B4C31B8"/>
    <w:rsid w:val="1DD05F87"/>
    <w:rsid w:val="1EED151B"/>
    <w:rsid w:val="1EF63786"/>
    <w:rsid w:val="1F533349"/>
    <w:rsid w:val="20296319"/>
    <w:rsid w:val="20803EF4"/>
    <w:rsid w:val="21086827"/>
    <w:rsid w:val="213760C2"/>
    <w:rsid w:val="21FF3B85"/>
    <w:rsid w:val="232B292E"/>
    <w:rsid w:val="243F6C29"/>
    <w:rsid w:val="25975CC0"/>
    <w:rsid w:val="25FE7E8E"/>
    <w:rsid w:val="26E50D2A"/>
    <w:rsid w:val="273D2914"/>
    <w:rsid w:val="27B150B0"/>
    <w:rsid w:val="28654EB8"/>
    <w:rsid w:val="286B2E69"/>
    <w:rsid w:val="28B210E0"/>
    <w:rsid w:val="28E2190E"/>
    <w:rsid w:val="29D86095"/>
    <w:rsid w:val="29E14238"/>
    <w:rsid w:val="2B2B726B"/>
    <w:rsid w:val="2B9507EB"/>
    <w:rsid w:val="2BBE1B4A"/>
    <w:rsid w:val="2D8C63A3"/>
    <w:rsid w:val="2DB651CE"/>
    <w:rsid w:val="2EBD258D"/>
    <w:rsid w:val="2FFD7CE8"/>
    <w:rsid w:val="304A60A2"/>
    <w:rsid w:val="31005B09"/>
    <w:rsid w:val="31887719"/>
    <w:rsid w:val="318F555B"/>
    <w:rsid w:val="31A877A2"/>
    <w:rsid w:val="336F3C4F"/>
    <w:rsid w:val="33E22740"/>
    <w:rsid w:val="33E30508"/>
    <w:rsid w:val="343E6EB9"/>
    <w:rsid w:val="34641B9C"/>
    <w:rsid w:val="34DD1639"/>
    <w:rsid w:val="350B0C0A"/>
    <w:rsid w:val="37737C8C"/>
    <w:rsid w:val="37DA41AF"/>
    <w:rsid w:val="38452B8C"/>
    <w:rsid w:val="38CA7BFC"/>
    <w:rsid w:val="39CE0623"/>
    <w:rsid w:val="3B4E14F1"/>
    <w:rsid w:val="3C1C6B44"/>
    <w:rsid w:val="3CD629C8"/>
    <w:rsid w:val="3DD60F75"/>
    <w:rsid w:val="3E5E027A"/>
    <w:rsid w:val="3E691DE9"/>
    <w:rsid w:val="3ECD2378"/>
    <w:rsid w:val="3F2027D3"/>
    <w:rsid w:val="3FAB3583"/>
    <w:rsid w:val="3FBB6674"/>
    <w:rsid w:val="40827192"/>
    <w:rsid w:val="40DF6392"/>
    <w:rsid w:val="40E95A61"/>
    <w:rsid w:val="41673933"/>
    <w:rsid w:val="416F3F66"/>
    <w:rsid w:val="417E6DDE"/>
    <w:rsid w:val="42D02437"/>
    <w:rsid w:val="44A3724C"/>
    <w:rsid w:val="464A039C"/>
    <w:rsid w:val="46853E9B"/>
    <w:rsid w:val="46AC06D0"/>
    <w:rsid w:val="474B4782"/>
    <w:rsid w:val="47E129B1"/>
    <w:rsid w:val="4819662E"/>
    <w:rsid w:val="48A03621"/>
    <w:rsid w:val="49951AC7"/>
    <w:rsid w:val="4A7E09CA"/>
    <w:rsid w:val="4A8115B8"/>
    <w:rsid w:val="4B0957A7"/>
    <w:rsid w:val="4B7D576B"/>
    <w:rsid w:val="4D205FB9"/>
    <w:rsid w:val="4D9A1FBF"/>
    <w:rsid w:val="4DDF79D2"/>
    <w:rsid w:val="4E3D5113"/>
    <w:rsid w:val="4E832A53"/>
    <w:rsid w:val="4E8D051A"/>
    <w:rsid w:val="4F2E5626"/>
    <w:rsid w:val="50AA4B3C"/>
    <w:rsid w:val="51256043"/>
    <w:rsid w:val="51272A94"/>
    <w:rsid w:val="516B7F99"/>
    <w:rsid w:val="52B92EE7"/>
    <w:rsid w:val="534E1882"/>
    <w:rsid w:val="53B55872"/>
    <w:rsid w:val="53CA39B0"/>
    <w:rsid w:val="55A768E7"/>
    <w:rsid w:val="55DB09B1"/>
    <w:rsid w:val="56E3043F"/>
    <w:rsid w:val="582726A1"/>
    <w:rsid w:val="590377F2"/>
    <w:rsid w:val="59506805"/>
    <w:rsid w:val="59616E5E"/>
    <w:rsid w:val="5976568E"/>
    <w:rsid w:val="59FC0CE8"/>
    <w:rsid w:val="5AC97B54"/>
    <w:rsid w:val="5B1D0ADD"/>
    <w:rsid w:val="5B472AD7"/>
    <w:rsid w:val="5BEC1C38"/>
    <w:rsid w:val="5BF73E1E"/>
    <w:rsid w:val="5D017965"/>
    <w:rsid w:val="5D8A5BAC"/>
    <w:rsid w:val="5DB22A0D"/>
    <w:rsid w:val="5FB70849"/>
    <w:rsid w:val="60341DFF"/>
    <w:rsid w:val="609D5BF6"/>
    <w:rsid w:val="60F461A2"/>
    <w:rsid w:val="61844B11"/>
    <w:rsid w:val="619C1A0A"/>
    <w:rsid w:val="62AA5A0B"/>
    <w:rsid w:val="62FA2186"/>
    <w:rsid w:val="644E49FD"/>
    <w:rsid w:val="650817DD"/>
    <w:rsid w:val="652F1DE8"/>
    <w:rsid w:val="65E16A7B"/>
    <w:rsid w:val="667C3E3E"/>
    <w:rsid w:val="66F53D7F"/>
    <w:rsid w:val="687251A6"/>
    <w:rsid w:val="68757459"/>
    <w:rsid w:val="6905258B"/>
    <w:rsid w:val="690A194F"/>
    <w:rsid w:val="696B7B39"/>
    <w:rsid w:val="6B6317EA"/>
    <w:rsid w:val="6C0528A2"/>
    <w:rsid w:val="6E471908"/>
    <w:rsid w:val="6FF475D2"/>
    <w:rsid w:val="71956A29"/>
    <w:rsid w:val="71AE5C77"/>
    <w:rsid w:val="726915C0"/>
    <w:rsid w:val="729451CA"/>
    <w:rsid w:val="72D83A3E"/>
    <w:rsid w:val="72F93636"/>
    <w:rsid w:val="7351760C"/>
    <w:rsid w:val="73770529"/>
    <w:rsid w:val="73903399"/>
    <w:rsid w:val="740F2288"/>
    <w:rsid w:val="74557E99"/>
    <w:rsid w:val="754706B9"/>
    <w:rsid w:val="76E81C8A"/>
    <w:rsid w:val="779862E0"/>
    <w:rsid w:val="78216CB5"/>
    <w:rsid w:val="78DC5542"/>
    <w:rsid w:val="7B6B1C4D"/>
    <w:rsid w:val="7C6333F8"/>
    <w:rsid w:val="7CFE75C5"/>
    <w:rsid w:val="7D7E6E68"/>
    <w:rsid w:val="7D8A2C07"/>
    <w:rsid w:val="7EAA17B2"/>
    <w:rsid w:val="7F783C1E"/>
    <w:rsid w:val="7F8200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styleId="11">
    <w:name w:val="Emphasis"/>
    <w:basedOn w:val="9"/>
    <w:autoRedefine/>
    <w:qFormat/>
    <w:uiPriority w:val="20"/>
    <w:rPr>
      <w:i/>
      <w:iCs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新宋体" w:hAnsi="Calibri" w:eastAsia="新宋体" w:cs="新宋体"/>
      <w:color w:val="000000"/>
      <w:sz w:val="24"/>
      <w:szCs w:val="24"/>
      <w:lang w:val="en-US" w:eastAsia="zh-CN" w:bidi="ar-SA"/>
    </w:rPr>
  </w:style>
  <w:style w:type="character" w:customStyle="1" w:styleId="14">
    <w:name w:val="批注框文本 Char"/>
    <w:basedOn w:val="9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../NUL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652</Words>
  <Characters>753</Characters>
  <Lines>12</Lines>
  <Paragraphs>3</Paragraphs>
  <TotalTime>93</TotalTime>
  <ScaleCrop>false</ScaleCrop>
  <LinksUpToDate>false</LinksUpToDate>
  <CharactersWithSpaces>845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2023-11-22T03:13:00Z</dcterms:created>
  <dc:creator>甜三</dc:creator>
  <cp:lastModifiedBy>上海伟佳展览 Bettyliu</cp:lastModifiedBy>
  <dcterms:modified xsi:type="dcterms:W3CDTF">2025-04-30T09:53:45Z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E55706A2241C4FBB8EDDA69E9516DBEA_13</vt:lpwstr>
  </property>
  <property fmtid="{D5CDD505-2E9C-101B-9397-08002B2CF9AE}" pid="4" name="KSOTemplateDocerSaveRecord">
    <vt:lpwstr>eyJoZGlkIjoiMzA4Y2VhYjk2OWY3YzJiMTI1YmRhMDllMTczYjIzN2IiLCJ1c2VySWQiOiIyMzE0NDE5MDAifQ==</vt:lpwstr>
  </property>
</Properties>
</file>